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29C" w:rsidRDefault="00894354" w:rsidP="002E729C">
      <w:pPr>
        <w:spacing w:line="48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Outline </w:t>
      </w:r>
      <w:bookmarkStart w:id="0" w:name="_GoBack"/>
      <w:bookmarkEnd w:id="0"/>
    </w:p>
    <w:p w:rsidR="002E729C" w:rsidRPr="006F472A" w:rsidRDefault="002E729C" w:rsidP="002E729C">
      <w:pPr>
        <w:spacing w:line="480" w:lineRule="auto"/>
        <w:rPr>
          <w:rFonts w:ascii="Times New Roman" w:hAnsi="Times New Roman" w:cs="Times New Roman"/>
          <w:b/>
          <w:color w:val="0D0D0D" w:themeColor="text1" w:themeTint="F2"/>
          <w:sz w:val="24"/>
          <w:szCs w:val="24"/>
        </w:rPr>
      </w:pPr>
      <w:r w:rsidRPr="006F472A">
        <w:rPr>
          <w:rFonts w:ascii="Times New Roman" w:hAnsi="Times New Roman" w:cs="Times New Roman"/>
          <w:b/>
          <w:color w:val="0D0D0D" w:themeColor="text1" w:themeTint="F2"/>
          <w:sz w:val="24"/>
          <w:szCs w:val="24"/>
        </w:rPr>
        <w:t>Enzyme amylase</w:t>
      </w:r>
    </w:p>
    <w:p w:rsidR="002E729C" w:rsidRPr="00497771" w:rsidRDefault="002E729C" w:rsidP="002E729C">
      <w:pPr>
        <w:spacing w:line="480" w:lineRule="auto"/>
        <w:rPr>
          <w:rFonts w:ascii="Times New Roman" w:hAnsi="Times New Roman" w:cs="Times New Roman"/>
          <w:color w:val="0D0D0D" w:themeColor="text1" w:themeTint="F2"/>
          <w:sz w:val="24"/>
          <w:szCs w:val="24"/>
        </w:rPr>
      </w:pPr>
      <w:r w:rsidRPr="00497771">
        <w:rPr>
          <w:rFonts w:ascii="Times New Roman" w:hAnsi="Times New Roman" w:cs="Times New Roman"/>
          <w:color w:val="0D0D0D" w:themeColor="text1" w:themeTint="F2"/>
          <w:sz w:val="24"/>
          <w:szCs w:val="24"/>
        </w:rPr>
        <w:tab/>
        <w:t xml:space="preserve">The enzyme in this study is amylase, which helps in changing starches into sugars. The enzyme is found in human saliva. The role of this enzyme is to help in the digestion of foods containing large amounts of starch such as rice and potatoes. Enzyme amylase converts some of the starch to sugar. This is the reason when an individual eats potatoes, there is normally a sweet taste experienced.  The substrate for enzyme amylase is amylose. </w:t>
      </w:r>
    </w:p>
    <w:p w:rsidR="002E729C" w:rsidRPr="00497771" w:rsidRDefault="002E729C" w:rsidP="002E729C">
      <w:pPr>
        <w:spacing w:line="480" w:lineRule="auto"/>
        <w:rPr>
          <w:rFonts w:ascii="Times New Roman" w:hAnsi="Times New Roman" w:cs="Times New Roman"/>
          <w:b/>
          <w:color w:val="0D0D0D" w:themeColor="text1" w:themeTint="F2"/>
          <w:sz w:val="24"/>
          <w:szCs w:val="24"/>
        </w:rPr>
      </w:pPr>
      <w:r w:rsidRPr="00497771">
        <w:rPr>
          <w:rFonts w:ascii="Times New Roman" w:hAnsi="Times New Roman" w:cs="Times New Roman"/>
          <w:b/>
          <w:color w:val="0D0D0D" w:themeColor="text1" w:themeTint="F2"/>
          <w:sz w:val="24"/>
          <w:szCs w:val="24"/>
        </w:rPr>
        <w:t>Class experiment</w:t>
      </w:r>
    </w:p>
    <w:p w:rsidR="002E729C" w:rsidRPr="00497771" w:rsidRDefault="002E729C" w:rsidP="002E729C">
      <w:pPr>
        <w:spacing w:line="480" w:lineRule="auto"/>
        <w:rPr>
          <w:rFonts w:ascii="Times New Roman" w:hAnsi="Times New Roman" w:cs="Times New Roman"/>
          <w:color w:val="0D0D0D" w:themeColor="text1" w:themeTint="F2"/>
          <w:sz w:val="24"/>
          <w:szCs w:val="24"/>
        </w:rPr>
      </w:pPr>
      <w:r w:rsidRPr="00497771">
        <w:rPr>
          <w:rFonts w:ascii="Times New Roman" w:hAnsi="Times New Roman" w:cs="Times New Roman"/>
          <w:color w:val="0D0D0D" w:themeColor="text1" w:themeTint="F2"/>
          <w:sz w:val="24"/>
          <w:szCs w:val="24"/>
        </w:rPr>
        <w:tab/>
        <w:t xml:space="preserve">It is important to measure the time taken for the enzyme amylase to break down starch completely, by making withdrawal of samples at intervals of ten seconds while taking note of the time at which this solution stops to give blue-black color with the solution of iodine. Buffers can be used at different PHs to provide solutions. The rate of enzyme controlled reaction is calculated by dividing 1 by the time taken. </w:t>
      </w:r>
    </w:p>
    <w:p w:rsidR="002E729C" w:rsidRPr="00497771" w:rsidRDefault="002E729C" w:rsidP="002E729C">
      <w:pPr>
        <w:spacing w:line="480" w:lineRule="auto"/>
        <w:rPr>
          <w:rFonts w:ascii="Times New Roman" w:hAnsi="Times New Roman" w:cs="Times New Roman"/>
          <w:b/>
          <w:color w:val="0D0D0D" w:themeColor="text1" w:themeTint="F2"/>
          <w:sz w:val="24"/>
          <w:szCs w:val="24"/>
        </w:rPr>
      </w:pPr>
      <w:r w:rsidRPr="00497771">
        <w:rPr>
          <w:rFonts w:ascii="Times New Roman" w:hAnsi="Times New Roman" w:cs="Times New Roman"/>
          <w:b/>
          <w:color w:val="0D0D0D" w:themeColor="text1" w:themeTint="F2"/>
          <w:sz w:val="24"/>
          <w:szCs w:val="24"/>
        </w:rPr>
        <w:t>Apparatus and chemicals</w:t>
      </w:r>
    </w:p>
    <w:p w:rsidR="002E729C" w:rsidRPr="00497771" w:rsidRDefault="002E729C" w:rsidP="002E729C">
      <w:p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 xml:space="preserve">Starch 1% (or 0.5%) </w:t>
      </w:r>
    </w:p>
    <w:p w:rsidR="002E729C" w:rsidRPr="00497771" w:rsidRDefault="002E729C" w:rsidP="002E729C">
      <w:p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 xml:space="preserve">Amylase 1% (or 0.5%) </w:t>
      </w:r>
    </w:p>
    <w:p w:rsidR="002E729C" w:rsidRPr="00497771" w:rsidRDefault="002E729C" w:rsidP="002E729C">
      <w:p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Buffer solutions with a range of PH</w:t>
      </w:r>
    </w:p>
    <w:p w:rsidR="002E729C" w:rsidRPr="00497771" w:rsidRDefault="002E729C" w:rsidP="002E729C">
      <w:p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2 syringes (one for amylase and one for starch).</w:t>
      </w:r>
    </w:p>
    <w:p w:rsidR="002E729C" w:rsidRPr="00497771" w:rsidRDefault="002E729C" w:rsidP="002E729C">
      <w:p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Iodine solution</w:t>
      </w:r>
    </w:p>
    <w:p w:rsidR="002E729C" w:rsidRPr="00497771" w:rsidRDefault="002E729C" w:rsidP="002E729C">
      <w:p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lastRenderedPageBreak/>
        <w:t>White tiles</w:t>
      </w:r>
    </w:p>
    <w:p w:rsidR="002E729C" w:rsidRPr="00497771" w:rsidRDefault="002E729C" w:rsidP="002E729C">
      <w:p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Test tube</w:t>
      </w:r>
    </w:p>
    <w:p w:rsidR="002E729C" w:rsidRPr="00497771" w:rsidRDefault="002E729C" w:rsidP="002E729C">
      <w:p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Test tube rack</w:t>
      </w:r>
    </w:p>
    <w:p w:rsidR="002E729C" w:rsidRPr="00497771" w:rsidRDefault="002E729C" w:rsidP="002E729C">
      <w:p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Stop watch</w:t>
      </w:r>
    </w:p>
    <w:p w:rsidR="002E729C" w:rsidRPr="00497771" w:rsidRDefault="002E729C" w:rsidP="002E729C">
      <w:p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Teat pipette</w:t>
      </w:r>
    </w:p>
    <w:p w:rsidR="002E729C" w:rsidRPr="00497771" w:rsidRDefault="002E729C" w:rsidP="002E729C">
      <w:p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Marker pen</w:t>
      </w:r>
    </w:p>
    <w:p w:rsidR="002E729C" w:rsidRPr="00497771" w:rsidRDefault="002E729C" w:rsidP="002E729C">
      <w:pPr>
        <w:pStyle w:val="ListParagraph"/>
        <w:numPr>
          <w:ilvl w:val="0"/>
          <w:numId w:val="1"/>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The source of the enzyme amylase in the experiment is the saliva.</w:t>
      </w:r>
    </w:p>
    <w:p w:rsidR="002E729C" w:rsidRPr="00497771" w:rsidRDefault="002E729C" w:rsidP="002E729C">
      <w:pPr>
        <w:pStyle w:val="ListParagraph"/>
        <w:numPr>
          <w:ilvl w:val="0"/>
          <w:numId w:val="1"/>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Starch suspension: make a cream of five grams soluble starch inside cold water then pour into 500 cm</w:t>
      </w:r>
      <w:r w:rsidRPr="00497771">
        <w:rPr>
          <w:rFonts w:ascii="Times New Roman" w:hAnsi="Times New Roman" w:cs="Times New Roman"/>
          <w:color w:val="0D0D0D" w:themeColor="text1" w:themeTint="F2"/>
          <w:sz w:val="24"/>
          <w:szCs w:val="24"/>
          <w:shd w:val="clear" w:color="auto" w:fill="F8F8F8"/>
          <w:vertAlign w:val="superscript"/>
        </w:rPr>
        <w:t>3</w:t>
      </w:r>
      <w:r w:rsidRPr="00497771">
        <w:rPr>
          <w:rFonts w:ascii="Times New Roman" w:hAnsi="Times New Roman" w:cs="Times New Roman"/>
          <w:color w:val="0D0D0D" w:themeColor="text1" w:themeTint="F2"/>
          <w:sz w:val="24"/>
          <w:szCs w:val="24"/>
          <w:shd w:val="clear" w:color="auto" w:fill="F8F8F8"/>
        </w:rPr>
        <w:t xml:space="preserve"> of boiling water before stirring properly. It is then boiled until a clear solution appears. </w:t>
      </w:r>
    </w:p>
    <w:p w:rsidR="002E729C" w:rsidRPr="00497771" w:rsidRDefault="002E729C" w:rsidP="002E729C">
      <w:pPr>
        <w:pStyle w:val="ListParagraph"/>
        <w:numPr>
          <w:ilvl w:val="0"/>
          <w:numId w:val="1"/>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 xml:space="preserve">Buffers: a universal buffer should have sodium hydroxide at about 0.25 M, and need to be labeled as IRRITANT. </w:t>
      </w:r>
    </w:p>
    <w:p w:rsidR="002E729C" w:rsidRPr="00497771" w:rsidRDefault="002E729C" w:rsidP="002E729C">
      <w:pPr>
        <w:pStyle w:val="ListParagraph"/>
        <w:numPr>
          <w:ilvl w:val="0"/>
          <w:numId w:val="1"/>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Iodine of 0.01 M solution should be suitable for testing starch.</w:t>
      </w:r>
    </w:p>
    <w:p w:rsidR="002E729C" w:rsidRPr="00497771" w:rsidRDefault="002E729C" w:rsidP="002E729C">
      <w:pPr>
        <w:spacing w:line="480" w:lineRule="auto"/>
        <w:rPr>
          <w:rFonts w:ascii="Times New Roman" w:hAnsi="Times New Roman" w:cs="Times New Roman"/>
          <w:b/>
          <w:color w:val="0D0D0D" w:themeColor="text1" w:themeTint="F2"/>
          <w:sz w:val="24"/>
          <w:szCs w:val="24"/>
          <w:shd w:val="clear" w:color="auto" w:fill="F8F8F8"/>
        </w:rPr>
      </w:pPr>
      <w:r w:rsidRPr="00497771">
        <w:rPr>
          <w:rFonts w:ascii="Times New Roman" w:hAnsi="Times New Roman" w:cs="Times New Roman"/>
          <w:b/>
          <w:color w:val="0D0D0D" w:themeColor="text1" w:themeTint="F2"/>
          <w:sz w:val="24"/>
          <w:szCs w:val="24"/>
          <w:shd w:val="clear" w:color="auto" w:fill="F8F8F8"/>
        </w:rPr>
        <w:t>Procedure</w:t>
      </w:r>
    </w:p>
    <w:p w:rsidR="002E729C" w:rsidRPr="00497771" w:rsidRDefault="002E729C" w:rsidP="002E729C">
      <w:pPr>
        <w:pStyle w:val="ListParagraph"/>
        <w:numPr>
          <w:ilvl w:val="0"/>
          <w:numId w:val="2"/>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It is important to keep check of the speed of the reaction as well as the volumes of reactants to be used (2 cm</w:t>
      </w:r>
      <w:r w:rsidRPr="00497771">
        <w:rPr>
          <w:rFonts w:ascii="Times New Roman" w:hAnsi="Times New Roman" w:cs="Times New Roman"/>
          <w:color w:val="0D0D0D" w:themeColor="text1" w:themeTint="F2"/>
          <w:sz w:val="24"/>
          <w:szCs w:val="24"/>
          <w:shd w:val="clear" w:color="auto" w:fill="F8F8F8"/>
          <w:vertAlign w:val="superscript"/>
        </w:rPr>
        <w:t>3</w:t>
      </w:r>
      <w:r w:rsidRPr="00497771">
        <w:rPr>
          <w:rFonts w:ascii="Times New Roman" w:hAnsi="Times New Roman" w:cs="Times New Roman"/>
          <w:color w:val="0D0D0D" w:themeColor="text1" w:themeTint="F2"/>
          <w:sz w:val="24"/>
          <w:szCs w:val="24"/>
          <w:shd w:val="clear" w:color="auto" w:fill="F8F8F8"/>
        </w:rPr>
        <w:t xml:space="preserve"> of amylase and 2 cm</w:t>
      </w:r>
      <w:r w:rsidRPr="00497771">
        <w:rPr>
          <w:rFonts w:ascii="Times New Roman" w:hAnsi="Times New Roman" w:cs="Times New Roman"/>
          <w:color w:val="0D0D0D" w:themeColor="text1" w:themeTint="F2"/>
          <w:sz w:val="24"/>
          <w:szCs w:val="24"/>
          <w:shd w:val="clear" w:color="auto" w:fill="F8F8F8"/>
          <w:vertAlign w:val="superscript"/>
        </w:rPr>
        <w:t xml:space="preserve">3 </w:t>
      </w:r>
      <w:r w:rsidRPr="00497771">
        <w:rPr>
          <w:rFonts w:ascii="Times New Roman" w:hAnsi="Times New Roman" w:cs="Times New Roman"/>
          <w:color w:val="0D0D0D" w:themeColor="text1" w:themeTint="F2"/>
          <w:sz w:val="24"/>
          <w:szCs w:val="24"/>
          <w:shd w:val="clear" w:color="auto" w:fill="F8F8F8"/>
        </w:rPr>
        <w:t>of starch, and 1cm</w:t>
      </w:r>
      <w:r w:rsidRPr="00497771">
        <w:rPr>
          <w:rFonts w:ascii="Times New Roman" w:hAnsi="Times New Roman" w:cs="Times New Roman"/>
          <w:color w:val="0D0D0D" w:themeColor="text1" w:themeTint="F2"/>
          <w:sz w:val="24"/>
          <w:szCs w:val="24"/>
          <w:shd w:val="clear" w:color="auto" w:fill="F8F8F8"/>
          <w:vertAlign w:val="superscript"/>
        </w:rPr>
        <w:t>3</w:t>
      </w:r>
      <w:r w:rsidRPr="00497771">
        <w:rPr>
          <w:rFonts w:ascii="Times New Roman" w:hAnsi="Times New Roman" w:cs="Times New Roman"/>
          <w:color w:val="0D0D0D" w:themeColor="text1" w:themeTint="F2"/>
          <w:sz w:val="24"/>
          <w:szCs w:val="24"/>
          <w:shd w:val="clear" w:color="auto" w:fill="F8F8F8"/>
        </w:rPr>
        <w:t xml:space="preserve"> buffer at PH level of 6). The reaction need to take approximately sixty seconds at this PH since this is the optimum level for amylase. </w:t>
      </w:r>
    </w:p>
    <w:p w:rsidR="002E729C" w:rsidRPr="00497771" w:rsidRDefault="002E729C" w:rsidP="002E729C">
      <w:pPr>
        <w:pStyle w:val="ListParagraph"/>
        <w:numPr>
          <w:ilvl w:val="0"/>
          <w:numId w:val="2"/>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Put drops iodine solution in sequence onto the tile.</w:t>
      </w:r>
    </w:p>
    <w:p w:rsidR="002E729C" w:rsidRPr="00497771" w:rsidRDefault="002E729C" w:rsidP="002E729C">
      <w:pPr>
        <w:pStyle w:val="ListParagraph"/>
        <w:numPr>
          <w:ilvl w:val="0"/>
          <w:numId w:val="2"/>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The test tube with the PH should be clearly labeled.</w:t>
      </w:r>
    </w:p>
    <w:p w:rsidR="002E729C" w:rsidRPr="00497771" w:rsidRDefault="002E729C" w:rsidP="002E729C">
      <w:pPr>
        <w:pStyle w:val="ListParagraph"/>
        <w:numPr>
          <w:ilvl w:val="0"/>
          <w:numId w:val="2"/>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Make use of syringe to put 2cm</w:t>
      </w:r>
      <w:r w:rsidRPr="00497771">
        <w:rPr>
          <w:rFonts w:ascii="Times New Roman" w:hAnsi="Times New Roman" w:cs="Times New Roman"/>
          <w:color w:val="0D0D0D" w:themeColor="text1" w:themeTint="F2"/>
          <w:sz w:val="24"/>
          <w:szCs w:val="24"/>
          <w:shd w:val="clear" w:color="auto" w:fill="F8F8F8"/>
          <w:vertAlign w:val="superscript"/>
        </w:rPr>
        <w:t>3</w:t>
      </w:r>
      <w:r w:rsidRPr="00497771">
        <w:rPr>
          <w:rFonts w:ascii="Times New Roman" w:hAnsi="Times New Roman" w:cs="Times New Roman"/>
          <w:color w:val="0D0D0D" w:themeColor="text1" w:themeTint="F2"/>
          <w:sz w:val="24"/>
          <w:szCs w:val="24"/>
          <w:shd w:val="clear" w:color="auto" w:fill="F8F8F8"/>
        </w:rPr>
        <w:t xml:space="preserve"> of enzyme amylase into the test tube. </w:t>
      </w:r>
    </w:p>
    <w:p w:rsidR="002E729C" w:rsidRPr="00497771" w:rsidRDefault="002E729C" w:rsidP="002E729C">
      <w:pPr>
        <w:pStyle w:val="ListParagraph"/>
        <w:numPr>
          <w:ilvl w:val="0"/>
          <w:numId w:val="2"/>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lastRenderedPageBreak/>
        <w:t>Put 1cm</w:t>
      </w:r>
      <w:r w:rsidRPr="00497771">
        <w:rPr>
          <w:rFonts w:ascii="Times New Roman" w:hAnsi="Times New Roman" w:cs="Times New Roman"/>
          <w:color w:val="0D0D0D" w:themeColor="text1" w:themeTint="F2"/>
          <w:sz w:val="24"/>
          <w:szCs w:val="24"/>
          <w:shd w:val="clear" w:color="auto" w:fill="F8F8F8"/>
          <w:vertAlign w:val="superscript"/>
        </w:rPr>
        <w:t>3</w:t>
      </w:r>
      <w:r w:rsidRPr="00497771">
        <w:rPr>
          <w:rFonts w:ascii="Times New Roman" w:hAnsi="Times New Roman" w:cs="Times New Roman"/>
          <w:color w:val="0D0D0D" w:themeColor="text1" w:themeTint="F2"/>
          <w:sz w:val="24"/>
          <w:szCs w:val="24"/>
          <w:shd w:val="clear" w:color="auto" w:fill="F8F8F8"/>
        </w:rPr>
        <w:t xml:space="preserve"> buffer solution into the test tube by use of a syringe. </w:t>
      </w:r>
    </w:p>
    <w:p w:rsidR="002E729C" w:rsidRPr="00497771" w:rsidRDefault="002E729C" w:rsidP="002E729C">
      <w:pPr>
        <w:pStyle w:val="ListParagraph"/>
        <w:numPr>
          <w:ilvl w:val="0"/>
          <w:numId w:val="2"/>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Use another syringe to place 2cm</w:t>
      </w:r>
      <w:r w:rsidRPr="00497771">
        <w:rPr>
          <w:rFonts w:ascii="Times New Roman" w:hAnsi="Times New Roman" w:cs="Times New Roman"/>
          <w:color w:val="0D0D0D" w:themeColor="text1" w:themeTint="F2"/>
          <w:sz w:val="24"/>
          <w:szCs w:val="24"/>
          <w:shd w:val="clear" w:color="auto" w:fill="F8F8F8"/>
          <w:vertAlign w:val="superscript"/>
        </w:rPr>
        <w:t>3</w:t>
      </w:r>
      <w:r w:rsidRPr="00497771">
        <w:rPr>
          <w:rFonts w:ascii="Times New Roman" w:hAnsi="Times New Roman" w:cs="Times New Roman"/>
          <w:color w:val="0D0D0D" w:themeColor="text1" w:themeTint="F2"/>
          <w:sz w:val="24"/>
          <w:szCs w:val="24"/>
          <w:shd w:val="clear" w:color="auto" w:fill="F8F8F8"/>
        </w:rPr>
        <w:t xml:space="preserve"> starch to the buffer/amylase solution and ten start the stop watch to run throughout the experiment. </w:t>
      </w:r>
    </w:p>
    <w:p w:rsidR="002E729C" w:rsidRPr="00497771" w:rsidRDefault="002E729C" w:rsidP="002E729C">
      <w:pPr>
        <w:pStyle w:val="ListParagraph"/>
        <w:numPr>
          <w:ilvl w:val="0"/>
          <w:numId w:val="2"/>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After ten seconds, put one drop of the mixture using a plastic pipette on the drop of iodine. At this point the iodine solution will turn blue-black while iodine solution will remain orange. At this point the reaction is moving quite fast the starch has been broken down.</w:t>
      </w:r>
    </w:p>
    <w:p w:rsidR="002E729C" w:rsidRPr="00497771" w:rsidRDefault="002E729C" w:rsidP="002E729C">
      <w:pPr>
        <w:pStyle w:val="ListParagraph"/>
        <w:numPr>
          <w:ilvl w:val="0"/>
          <w:numId w:val="2"/>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Wait for ten minutes then take a second drop that has not amylase solution and put into the next iodine drop.</w:t>
      </w:r>
    </w:p>
    <w:p w:rsidR="002E729C" w:rsidRPr="00497771" w:rsidRDefault="002E729C" w:rsidP="002E729C">
      <w:pPr>
        <w:pStyle w:val="ListParagraph"/>
        <w:numPr>
          <w:ilvl w:val="0"/>
          <w:numId w:val="2"/>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Repeat the procedure until the buffer/starch mixture/ amylase and iodine solution remain orange. This is the control experiment</w:t>
      </w:r>
    </w:p>
    <w:p w:rsidR="002E729C" w:rsidRPr="00497771" w:rsidRDefault="002E729C" w:rsidP="002E729C">
      <w:pPr>
        <w:pStyle w:val="ListParagraph"/>
        <w:numPr>
          <w:ilvl w:val="0"/>
          <w:numId w:val="2"/>
        </w:numPr>
        <w:spacing w:line="480" w:lineRule="auto"/>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 xml:space="preserve">The result is then plotted on a graph of time taken in breaking starch against PH, or still calculating the reaction rate and then plotting it against PH. </w:t>
      </w:r>
    </w:p>
    <w:p w:rsidR="002E729C" w:rsidRPr="00497771" w:rsidRDefault="002E729C" w:rsidP="002E729C">
      <w:pPr>
        <w:spacing w:line="480" w:lineRule="auto"/>
        <w:ind w:left="360"/>
        <w:rPr>
          <w:rFonts w:ascii="Times New Roman" w:hAnsi="Times New Roman" w:cs="Times New Roman"/>
          <w:color w:val="0D0D0D" w:themeColor="text1" w:themeTint="F2"/>
          <w:sz w:val="24"/>
          <w:szCs w:val="24"/>
          <w:shd w:val="clear" w:color="auto" w:fill="F8F8F8"/>
        </w:rPr>
      </w:pPr>
      <w:r w:rsidRPr="00497771">
        <w:rPr>
          <w:rFonts w:ascii="Times New Roman" w:hAnsi="Times New Roman" w:cs="Times New Roman"/>
          <w:color w:val="0D0D0D" w:themeColor="text1" w:themeTint="F2"/>
          <w:sz w:val="24"/>
          <w:szCs w:val="24"/>
          <w:shd w:val="clear" w:color="auto" w:fill="F8F8F8"/>
        </w:rPr>
        <w:t xml:space="preserve">This is a straightforward experiment that should give unambiguous and reliable results. Errors may arise when mixing buffer/substrate/enzyme or sampling delays such that the time of reaction may be overestimated or underestimated. Variations in temperature will affect enzyme activity. In this sense, it is not advisable to compare results obtained in different days. </w:t>
      </w:r>
    </w:p>
    <w:p w:rsidR="002E729C" w:rsidRPr="00497771" w:rsidRDefault="002E729C" w:rsidP="002E729C">
      <w:pPr>
        <w:spacing w:line="480" w:lineRule="auto"/>
        <w:rPr>
          <w:rFonts w:ascii="Times New Roman" w:hAnsi="Times New Roman" w:cs="Times New Roman"/>
          <w:color w:val="0D0D0D" w:themeColor="text1" w:themeTint="F2"/>
          <w:sz w:val="24"/>
          <w:szCs w:val="24"/>
          <w:shd w:val="clear" w:color="auto" w:fill="F8F8F8"/>
        </w:rPr>
      </w:pPr>
    </w:p>
    <w:p w:rsidR="002E729C" w:rsidRPr="00497771" w:rsidRDefault="002E729C" w:rsidP="002E729C">
      <w:pPr>
        <w:spacing w:line="480" w:lineRule="auto"/>
        <w:rPr>
          <w:rFonts w:ascii="Times New Roman" w:hAnsi="Times New Roman" w:cs="Times New Roman"/>
          <w:color w:val="0D0D0D" w:themeColor="text1" w:themeTint="F2"/>
          <w:sz w:val="24"/>
          <w:szCs w:val="24"/>
        </w:rPr>
      </w:pPr>
    </w:p>
    <w:p w:rsidR="001935E4" w:rsidRDefault="00894354"/>
    <w:sectPr w:rsidR="00193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21A5"/>
    <w:multiLevelType w:val="hybridMultilevel"/>
    <w:tmpl w:val="1534E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26D34"/>
    <w:multiLevelType w:val="hybridMultilevel"/>
    <w:tmpl w:val="083A0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9C"/>
    <w:rsid w:val="002A1226"/>
    <w:rsid w:val="002E729C"/>
    <w:rsid w:val="00894354"/>
    <w:rsid w:val="008C5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3EC8B-593F-4D74-860C-74B04471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2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epps</dc:creator>
  <cp:keywords/>
  <dc:description/>
  <cp:lastModifiedBy>kim epps</cp:lastModifiedBy>
  <cp:revision>2</cp:revision>
  <dcterms:created xsi:type="dcterms:W3CDTF">2017-04-17T21:07:00Z</dcterms:created>
  <dcterms:modified xsi:type="dcterms:W3CDTF">2017-04-17T21:09:00Z</dcterms:modified>
</cp:coreProperties>
</file>